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12" w:rsidRPr="00D27D12" w:rsidRDefault="00D06D8E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Утвержденный п</w:t>
      </w:r>
      <w:r w:rsidR="00D27D12" w:rsidRPr="00D27D12">
        <w:rPr>
          <w:rFonts w:ascii="Times New Roman" w:hAnsi="Times New Roman" w:cs="Times New Roman"/>
          <w:b/>
          <w:sz w:val="32"/>
          <w:szCs w:val="32"/>
        </w:rPr>
        <w:t>лан работ</w:t>
      </w:r>
    </w:p>
    <w:p w:rsidR="00AC405A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D27D12">
        <w:rPr>
          <w:rFonts w:ascii="Times New Roman" w:hAnsi="Times New Roman" w:cs="Times New Roman"/>
          <w:b/>
          <w:sz w:val="32"/>
          <w:szCs w:val="32"/>
        </w:rPr>
        <w:t>по</w:t>
      </w:r>
      <w:proofErr w:type="gramEnd"/>
      <w:r w:rsidRPr="00D27D12">
        <w:rPr>
          <w:rFonts w:ascii="Times New Roman" w:hAnsi="Times New Roman" w:cs="Times New Roman"/>
          <w:b/>
          <w:sz w:val="32"/>
          <w:szCs w:val="32"/>
        </w:rPr>
        <w:t xml:space="preserve"> многоквартирному дому № </w:t>
      </w:r>
      <w:r w:rsidR="004822A2">
        <w:rPr>
          <w:rFonts w:ascii="Times New Roman" w:hAnsi="Times New Roman" w:cs="Times New Roman"/>
          <w:b/>
          <w:sz w:val="32"/>
          <w:szCs w:val="32"/>
        </w:rPr>
        <w:t>7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326D91">
        <w:rPr>
          <w:rFonts w:ascii="Times New Roman" w:hAnsi="Times New Roman" w:cs="Times New Roman"/>
          <w:b/>
          <w:sz w:val="32"/>
          <w:szCs w:val="32"/>
        </w:rPr>
        <w:t>Комсомольская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D27D12">
        <w:rPr>
          <w:rFonts w:ascii="Times New Roman" w:hAnsi="Times New Roman" w:cs="Times New Roman"/>
          <w:b/>
          <w:sz w:val="32"/>
          <w:szCs w:val="32"/>
        </w:rPr>
        <w:t>а</w:t>
      </w:r>
      <w:proofErr w:type="gramEnd"/>
      <w:r w:rsidRPr="00D27D12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B00974">
        <w:rPr>
          <w:rFonts w:ascii="Times New Roman" w:hAnsi="Times New Roman" w:cs="Times New Roman"/>
          <w:b/>
          <w:sz w:val="32"/>
          <w:szCs w:val="32"/>
        </w:rPr>
        <w:t>3</w:t>
      </w:r>
      <w:r w:rsidRPr="00D27D12">
        <w:rPr>
          <w:rFonts w:ascii="Times New Roman" w:hAnsi="Times New Roman" w:cs="Times New Roman"/>
          <w:b/>
          <w:sz w:val="32"/>
          <w:szCs w:val="32"/>
        </w:rPr>
        <w:t>-202</w:t>
      </w:r>
      <w:r w:rsidR="00D06D8E">
        <w:rPr>
          <w:rFonts w:ascii="Times New Roman" w:hAnsi="Times New Roman" w:cs="Times New Roman"/>
          <w:b/>
          <w:sz w:val="32"/>
          <w:szCs w:val="32"/>
        </w:rPr>
        <w:t>4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гг.</w:t>
      </w:r>
      <w:r w:rsidR="00BD5D6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06D8E" w:rsidRDefault="00D06D8E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6D8E" w:rsidRPr="00D06D8E" w:rsidRDefault="00D06D8E" w:rsidP="00B0097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06D8E" w:rsidRPr="00D06D8E" w:rsidRDefault="00D06D8E" w:rsidP="00D06D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D06D8E">
        <w:rPr>
          <w:rFonts w:ascii="Times New Roman" w:hAnsi="Times New Roman" w:cs="Times New Roman"/>
          <w:sz w:val="32"/>
          <w:szCs w:val="32"/>
        </w:rPr>
        <w:t>Окраска поручня в подъезде, 0,8м2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06D8E" w:rsidRPr="00D06D8E" w:rsidRDefault="00D06D8E" w:rsidP="00B00974">
      <w:pPr>
        <w:pStyle w:val="a3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7D12" w:rsidRPr="00B62C26" w:rsidRDefault="00D27D12" w:rsidP="00250338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D27D12" w:rsidRPr="00B62C26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B08D7"/>
    <w:multiLevelType w:val="hybridMultilevel"/>
    <w:tmpl w:val="B5B45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250338"/>
    <w:rsid w:val="002C6575"/>
    <w:rsid w:val="00326D91"/>
    <w:rsid w:val="004822A2"/>
    <w:rsid w:val="0079408C"/>
    <w:rsid w:val="00AC405A"/>
    <w:rsid w:val="00B00974"/>
    <w:rsid w:val="00B62C26"/>
    <w:rsid w:val="00BD5D6E"/>
    <w:rsid w:val="00D06D8E"/>
    <w:rsid w:val="00D27D12"/>
    <w:rsid w:val="00D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35553-3718-49EF-AD42-EC0BAECD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2022-06-28T07:15:00Z</dcterms:created>
  <dcterms:modified xsi:type="dcterms:W3CDTF">2023-08-31T11:51:00Z</dcterms:modified>
</cp:coreProperties>
</file>